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CD998" w14:textId="77777777" w:rsidR="00C4046A" w:rsidRDefault="00C65831" w:rsidP="00C65831">
      <w:pPr>
        <w:pStyle w:val="Heading1"/>
      </w:pPr>
      <w:r w:rsidRPr="00C65831">
        <w:t>Model Disclaimer Language for Hospitals to Post with their Standard Charges</w:t>
      </w:r>
    </w:p>
    <w:p w14:paraId="4CD48950" w14:textId="77777777" w:rsidR="00C65831" w:rsidRDefault="00C65831" w:rsidP="00C4046A"/>
    <w:p w14:paraId="10A4ADE3" w14:textId="77777777" w:rsidR="00C65831" w:rsidRDefault="00C65831" w:rsidP="00C65831">
      <w:r w:rsidRPr="00C65831">
        <w:rPr>
          <w:rStyle w:val="Heading3Char"/>
        </w:rPr>
        <w:t>[Enter hospital name]</w:t>
      </w:r>
      <w:r>
        <w:t xml:space="preserve"> is committed to being transparent about our charges. The information on this site/link contains the charges for all services and items provided by the hospital. The charges are uniform for all patients served by the hospital. </w:t>
      </w:r>
    </w:p>
    <w:p w14:paraId="18AF9F8E" w14:textId="77777777" w:rsidR="00C65831" w:rsidRDefault="00C65831" w:rsidP="00C65831"/>
    <w:p w14:paraId="2488C602" w14:textId="77777777" w:rsidR="00C65831" w:rsidRDefault="00C65831" w:rsidP="00C65831">
      <w:r>
        <w:t>However, the hospital charges rarely reflect the expected out-of-pocket expense for a specific hospital service. Your own charges and out-of-pocket expenses will depend on one or more of the following:</w:t>
      </w:r>
    </w:p>
    <w:p w14:paraId="2E20EFC7" w14:textId="77777777" w:rsidR="00C65831" w:rsidRDefault="00C65831" w:rsidP="00C65831"/>
    <w:p w14:paraId="409B6FD9" w14:textId="77777777" w:rsidR="00C65831" w:rsidRDefault="00C65831" w:rsidP="00C65831">
      <w:pPr>
        <w:pStyle w:val="ListParagraph"/>
      </w:pPr>
      <w:r>
        <w:t>the actual patient care services received</w:t>
      </w:r>
      <w:bookmarkStart w:id="0" w:name="_GoBack"/>
      <w:bookmarkEnd w:id="0"/>
    </w:p>
    <w:p w14:paraId="261EA768" w14:textId="77777777" w:rsidR="00C65831" w:rsidRDefault="00C65831" w:rsidP="00C65831">
      <w:pPr>
        <w:pStyle w:val="ListParagraph"/>
      </w:pPr>
      <w:r>
        <w:t>the terms of your insurance coverage, and/or</w:t>
      </w:r>
    </w:p>
    <w:p w14:paraId="010916E1" w14:textId="77777777" w:rsidR="00C65831" w:rsidRDefault="00C65831" w:rsidP="00C65831">
      <w:pPr>
        <w:pStyle w:val="ListParagraph"/>
      </w:pPr>
      <w:r>
        <w:t xml:space="preserve">your eligibility for financial assistance </w:t>
      </w:r>
      <w:r w:rsidRPr="00C65831">
        <w:rPr>
          <w:rStyle w:val="Heading3Char"/>
        </w:rPr>
        <w:t>[link to FAP]</w:t>
      </w:r>
    </w:p>
    <w:p w14:paraId="54BF5DE6" w14:textId="77777777" w:rsidR="00C65831" w:rsidRDefault="00C65831" w:rsidP="00C65831"/>
    <w:p w14:paraId="4C82282E" w14:textId="77777777" w:rsidR="00C65831" w:rsidRDefault="00C65831" w:rsidP="00C65831">
      <w:r>
        <w:t xml:space="preserve">For a fuller understanding of your estimated out-of-pocket expenses, you should contact your insurer or the hospital’s patient financial counseling department at </w:t>
      </w:r>
      <w:r w:rsidRPr="00C65831">
        <w:rPr>
          <w:rStyle w:val="Heading3Char"/>
        </w:rPr>
        <w:t>[insert hospital contact information]</w:t>
      </w:r>
      <w:r>
        <w:t>.</w:t>
      </w:r>
    </w:p>
    <w:p w14:paraId="384C5A08" w14:textId="77777777" w:rsidR="00C65831" w:rsidRPr="00C4046A" w:rsidRDefault="00C65831" w:rsidP="00C4046A"/>
    <w:sectPr w:rsidR="00C65831" w:rsidRPr="00C4046A" w:rsidSect="001D2DF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350" w:right="1440" w:bottom="1440" w:left="1440" w:header="576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2178A" w14:textId="77777777" w:rsidR="00D310B3" w:rsidRDefault="00D310B3" w:rsidP="003D001A">
      <w:pPr>
        <w:spacing w:line="240" w:lineRule="auto"/>
      </w:pPr>
      <w:r>
        <w:separator/>
      </w:r>
    </w:p>
  </w:endnote>
  <w:endnote w:type="continuationSeparator" w:id="0">
    <w:p w14:paraId="37B9BEA9" w14:textId="77777777" w:rsidR="00D310B3" w:rsidRDefault="00D310B3" w:rsidP="003D0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376533"/>
      <w:docPartObj>
        <w:docPartGallery w:val="Page Numbers (Bottom of Page)"/>
        <w:docPartUnique/>
      </w:docPartObj>
    </w:sdtPr>
    <w:sdtEndPr>
      <w:rPr>
        <w:rStyle w:val="Heading1Char"/>
        <w:rFonts w:asciiTheme="majorHAnsi" w:eastAsiaTheme="majorEastAsia" w:hAnsiTheme="majorHAnsi" w:cstheme="majorBidi"/>
        <w:b/>
        <w:bCs/>
        <w:color w:val="4179BD" w:themeColor="accent1"/>
        <w:szCs w:val="28"/>
      </w:rPr>
    </w:sdtEndPr>
    <w:sdtContent>
      <w:p w14:paraId="0763D632" w14:textId="77777777" w:rsidR="00DD6C7E" w:rsidRPr="00DD6C7E" w:rsidRDefault="00DD6C7E" w:rsidP="00DD6C7E">
        <w:pPr>
          <w:pStyle w:val="Footer"/>
          <w:tabs>
            <w:tab w:val="clear" w:pos="9360"/>
            <w:tab w:val="right" w:pos="10170"/>
          </w:tabs>
          <w:ind w:right="-720"/>
          <w:jc w:val="right"/>
          <w:rPr>
            <w:rStyle w:val="Heading1Char"/>
          </w:rPr>
        </w:pPr>
        <w:r w:rsidRPr="00DD6C7E">
          <w:rPr>
            <w:rStyle w:val="Heading1Char"/>
          </w:rPr>
          <w:fldChar w:fldCharType="begin"/>
        </w:r>
        <w:r w:rsidRPr="00DD6C7E">
          <w:rPr>
            <w:rStyle w:val="Heading1Char"/>
          </w:rPr>
          <w:instrText xml:space="preserve"> PAGE   \* MERGEFORMAT </w:instrText>
        </w:r>
        <w:r w:rsidRPr="00DD6C7E">
          <w:rPr>
            <w:rStyle w:val="Heading1Char"/>
          </w:rPr>
          <w:fldChar w:fldCharType="separate"/>
        </w:r>
        <w:r w:rsidR="003716B2">
          <w:rPr>
            <w:rStyle w:val="Heading1Char"/>
            <w:noProof/>
          </w:rPr>
          <w:t>2</w:t>
        </w:r>
        <w:r w:rsidRPr="00DD6C7E">
          <w:rPr>
            <w:rStyle w:val="Heading1Char"/>
          </w:rPr>
          <w:fldChar w:fldCharType="end"/>
        </w:r>
      </w:p>
    </w:sdtContent>
  </w:sdt>
  <w:p w14:paraId="1C1CF51D" w14:textId="77777777" w:rsidR="00DD6C7E" w:rsidRDefault="00DD6C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161CF" w14:textId="77777777" w:rsidR="00A67F81" w:rsidRDefault="00A67F81" w:rsidP="00A67F81">
    <w:pPr>
      <w:pStyle w:val="Footer"/>
      <w:tabs>
        <w:tab w:val="left" w:pos="-540"/>
      </w:tabs>
      <w:ind w:left="-540"/>
    </w:pPr>
    <w:r>
      <w:t xml:space="preserve">       </w:t>
    </w:r>
    <w:r>
      <w:rPr>
        <w:noProof/>
      </w:rPr>
      <w:drawing>
        <wp:inline distT="0" distB="0" distL="0" distR="0" wp14:anchorId="5DE9B8BD" wp14:editId="6A61065F">
          <wp:extent cx="6838950" cy="548723"/>
          <wp:effectExtent l="0" t="0" r="0" b="381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YHA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469" cy="549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CCF43" w14:textId="77777777" w:rsidR="00D310B3" w:rsidRDefault="00D310B3" w:rsidP="003D001A">
      <w:pPr>
        <w:spacing w:line="240" w:lineRule="auto"/>
      </w:pPr>
      <w:r>
        <w:separator/>
      </w:r>
    </w:p>
  </w:footnote>
  <w:footnote w:type="continuationSeparator" w:id="0">
    <w:p w14:paraId="7D976DAF" w14:textId="77777777" w:rsidR="00D310B3" w:rsidRDefault="00D310B3" w:rsidP="003D0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45097" w14:textId="77777777" w:rsidR="003D001A" w:rsidRDefault="007E06E4" w:rsidP="001D2DF2">
    <w:pPr>
      <w:pStyle w:val="Header"/>
      <w:tabs>
        <w:tab w:val="clear" w:pos="4680"/>
        <w:tab w:val="clear" w:pos="9360"/>
        <w:tab w:val="left" w:pos="1140"/>
      </w:tabs>
      <w:ind w:left="-900"/>
    </w:pPr>
    <w:r w:rsidRPr="007E06E4">
      <w:rPr>
        <w:noProof/>
      </w:rPr>
      <w:drawing>
        <wp:inline distT="0" distB="0" distL="0" distR="0" wp14:anchorId="59AED237" wp14:editId="22C35D67">
          <wp:extent cx="1019175" cy="200025"/>
          <wp:effectExtent l="0" t="0" r="9525" b="952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DF2"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8FAA9" w14:textId="77777777" w:rsidR="001D2DF2" w:rsidRDefault="001D2DF2" w:rsidP="001D2DF2">
    <w:pPr>
      <w:pStyle w:val="Header"/>
      <w:tabs>
        <w:tab w:val="clear" w:pos="9360"/>
        <w:tab w:val="right" w:pos="10080"/>
      </w:tabs>
      <w:ind w:left="-900" w:right="-720"/>
      <w:jc w:val="center"/>
    </w:pPr>
  </w:p>
  <w:p w14:paraId="22E4E89B" w14:textId="77777777" w:rsidR="004000A6" w:rsidRDefault="00A67F81" w:rsidP="00A67F81">
    <w:pPr>
      <w:pStyle w:val="Header"/>
      <w:tabs>
        <w:tab w:val="clear" w:pos="9360"/>
        <w:tab w:val="right" w:pos="10080"/>
      </w:tabs>
      <w:ind w:left="-720" w:right="-720"/>
      <w:jc w:val="center"/>
      <w:rPr>
        <w:noProof/>
      </w:rPr>
    </w:pPr>
    <w:r>
      <w:rPr>
        <w:noProof/>
      </w:rPr>
      <w:drawing>
        <wp:inline distT="0" distB="0" distL="0" distR="0" wp14:anchorId="3BE2EE97" wp14:editId="0BE7FD36">
          <wp:extent cx="6912237" cy="470416"/>
          <wp:effectExtent l="0" t="0" r="0" b="635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YHA_Leading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040" cy="484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C5986" w14:textId="77777777" w:rsidR="00230001" w:rsidRDefault="00230001" w:rsidP="00A67F81">
    <w:pPr>
      <w:pStyle w:val="Header"/>
      <w:tabs>
        <w:tab w:val="clear" w:pos="9360"/>
        <w:tab w:val="right" w:pos="10080"/>
      </w:tabs>
      <w:ind w:right="-720"/>
    </w:pPr>
  </w:p>
  <w:p w14:paraId="4EC35401" w14:textId="77777777" w:rsidR="00230001" w:rsidRDefault="00230001" w:rsidP="004000A6">
    <w:pPr>
      <w:pStyle w:val="Header"/>
      <w:tabs>
        <w:tab w:val="clear" w:pos="9360"/>
        <w:tab w:val="right" w:pos="10080"/>
      </w:tabs>
      <w:ind w:left="-900" w:right="-720"/>
    </w:pPr>
  </w:p>
  <w:p w14:paraId="367A7A8A" w14:textId="77777777" w:rsidR="00A67F81" w:rsidRDefault="00A67F81" w:rsidP="004000A6">
    <w:pPr>
      <w:pStyle w:val="Header"/>
      <w:tabs>
        <w:tab w:val="clear" w:pos="9360"/>
        <w:tab w:val="right" w:pos="10080"/>
      </w:tabs>
      <w:ind w:left="-900" w:right="-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A5757"/>
    <w:multiLevelType w:val="hybridMultilevel"/>
    <w:tmpl w:val="B7942DC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3C303496"/>
    <w:multiLevelType w:val="hybridMultilevel"/>
    <w:tmpl w:val="52F4F064"/>
    <w:lvl w:ilvl="0" w:tplc="FC9A37E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4179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641BA0"/>
    <w:multiLevelType w:val="hybridMultilevel"/>
    <w:tmpl w:val="6D780AC8"/>
    <w:lvl w:ilvl="0" w:tplc="635E76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179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0400E9"/>
    <w:multiLevelType w:val="hybridMultilevel"/>
    <w:tmpl w:val="206C4F06"/>
    <w:lvl w:ilvl="0" w:tplc="635E76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179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A1576"/>
    <w:multiLevelType w:val="hybridMultilevel"/>
    <w:tmpl w:val="00A8A874"/>
    <w:lvl w:ilvl="0" w:tplc="635E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79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31"/>
    <w:rsid w:val="00121ECB"/>
    <w:rsid w:val="001328AA"/>
    <w:rsid w:val="001D2DF2"/>
    <w:rsid w:val="00230001"/>
    <w:rsid w:val="00356603"/>
    <w:rsid w:val="003716B2"/>
    <w:rsid w:val="003D001A"/>
    <w:rsid w:val="004000A6"/>
    <w:rsid w:val="005B314E"/>
    <w:rsid w:val="00763B64"/>
    <w:rsid w:val="007E06E4"/>
    <w:rsid w:val="00A05AED"/>
    <w:rsid w:val="00A26942"/>
    <w:rsid w:val="00A67F81"/>
    <w:rsid w:val="00AB3250"/>
    <w:rsid w:val="00BE2BE8"/>
    <w:rsid w:val="00C203AA"/>
    <w:rsid w:val="00C4046A"/>
    <w:rsid w:val="00C65831"/>
    <w:rsid w:val="00D310B3"/>
    <w:rsid w:val="00D97334"/>
    <w:rsid w:val="00DB02D8"/>
    <w:rsid w:val="00DB4FD8"/>
    <w:rsid w:val="00DD6C7E"/>
    <w:rsid w:val="00E93C2F"/>
    <w:rsid w:val="00EC01BE"/>
    <w:rsid w:val="00F4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3E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qFormat/>
    <w:rsid w:val="00356603"/>
    <w:pPr>
      <w:spacing w:after="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28AA"/>
    <w:pPr>
      <w:keepNext/>
      <w:keepLines/>
      <w:contextualSpacing/>
      <w:outlineLvl w:val="0"/>
    </w:pPr>
    <w:rPr>
      <w:rFonts w:asciiTheme="majorHAnsi" w:eastAsiaTheme="majorEastAsia" w:hAnsiTheme="majorHAnsi" w:cstheme="majorBidi"/>
      <w:b/>
      <w:bCs/>
      <w:color w:val="4179BD" w:themeColor="accen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250"/>
    <w:pPr>
      <w:keepNext/>
      <w:keepLines/>
      <w:outlineLvl w:val="1"/>
    </w:pPr>
    <w:rPr>
      <w:rFonts w:asciiTheme="majorHAnsi" w:eastAsiaTheme="majorEastAsia" w:hAnsiTheme="majorHAnsi" w:cstheme="majorBidi"/>
      <w:b/>
      <w:bCs/>
      <w:i/>
      <w:color w:val="4179BD" w:themeColor="accent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250"/>
    <w:pPr>
      <w:keepNext/>
      <w:keepLines/>
      <w:outlineLvl w:val="2"/>
    </w:pPr>
    <w:rPr>
      <w:rFonts w:asciiTheme="majorHAnsi" w:eastAsiaTheme="majorEastAsia" w:hAnsiTheme="majorHAnsi" w:cstheme="majorBidi"/>
      <w:bCs/>
      <w:i/>
      <w:color w:val="4179BD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B325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179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0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1A"/>
  </w:style>
  <w:style w:type="paragraph" w:styleId="Footer">
    <w:name w:val="footer"/>
    <w:basedOn w:val="Normal"/>
    <w:link w:val="FooterChar"/>
    <w:uiPriority w:val="99"/>
    <w:unhideWhenUsed/>
    <w:rsid w:val="003D00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1A"/>
  </w:style>
  <w:style w:type="paragraph" w:styleId="BalloonText">
    <w:name w:val="Balloon Text"/>
    <w:basedOn w:val="Normal"/>
    <w:link w:val="BalloonTextChar"/>
    <w:uiPriority w:val="99"/>
    <w:semiHidden/>
    <w:unhideWhenUsed/>
    <w:rsid w:val="003D0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28AA"/>
    <w:rPr>
      <w:rFonts w:asciiTheme="majorHAnsi" w:eastAsiaTheme="majorEastAsia" w:hAnsiTheme="majorHAnsi" w:cstheme="majorBidi"/>
      <w:b/>
      <w:bCs/>
      <w:color w:val="4179BD" w:themeColor="accen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3250"/>
    <w:rPr>
      <w:rFonts w:asciiTheme="majorHAnsi" w:eastAsiaTheme="majorEastAsia" w:hAnsiTheme="majorHAnsi" w:cstheme="majorBidi"/>
      <w:b/>
      <w:bCs/>
      <w:i/>
      <w:color w:val="4179BD" w:themeColor="accent1"/>
      <w:sz w:val="20"/>
      <w:szCs w:val="26"/>
    </w:rPr>
  </w:style>
  <w:style w:type="character" w:styleId="SubtleEmphasis">
    <w:name w:val="Subtle Emphasis"/>
    <w:basedOn w:val="DefaultParagraphFont"/>
    <w:uiPriority w:val="19"/>
    <w:rsid w:val="00C203AA"/>
    <w:rPr>
      <w:i/>
      <w:iCs/>
      <w:color w:val="4179BD" w:themeColor="accent1"/>
    </w:rPr>
  </w:style>
  <w:style w:type="paragraph" w:styleId="ListParagraph">
    <w:name w:val="List Paragraph"/>
    <w:basedOn w:val="Normal"/>
    <w:uiPriority w:val="34"/>
    <w:qFormat/>
    <w:rsid w:val="00DB02D8"/>
    <w:pPr>
      <w:numPr>
        <w:numId w:val="4"/>
      </w:numPr>
      <w:ind w:left="936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B3250"/>
    <w:rPr>
      <w:rFonts w:asciiTheme="majorHAnsi" w:eastAsiaTheme="majorEastAsia" w:hAnsiTheme="majorHAnsi" w:cstheme="majorBidi"/>
      <w:bCs/>
      <w:i/>
      <w:color w:val="4179BD" w:themeColor="accent1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C203AA"/>
    <w:pPr>
      <w:numPr>
        <w:ilvl w:val="1"/>
      </w:numPr>
    </w:pPr>
    <w:rPr>
      <w:rFonts w:asciiTheme="majorHAnsi" w:eastAsiaTheme="majorEastAsia" w:hAnsiTheme="majorHAnsi" w:cstheme="majorBidi"/>
      <w:i/>
      <w:iCs/>
      <w:color w:val="4179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03AA"/>
    <w:rPr>
      <w:rFonts w:asciiTheme="majorHAnsi" w:eastAsiaTheme="majorEastAsia" w:hAnsiTheme="majorHAnsi" w:cstheme="majorBidi"/>
      <w:i/>
      <w:iCs/>
      <w:color w:val="4179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rsid w:val="00C203AA"/>
    <w:rPr>
      <w:i/>
      <w:iCs/>
    </w:rPr>
  </w:style>
  <w:style w:type="character" w:styleId="IntenseEmphasis">
    <w:name w:val="Intense Emphasis"/>
    <w:basedOn w:val="DefaultParagraphFont"/>
    <w:uiPriority w:val="21"/>
    <w:rsid w:val="00C203AA"/>
    <w:rPr>
      <w:b/>
      <w:bCs/>
      <w:i/>
      <w:iCs/>
      <w:color w:val="4179BD" w:themeColor="accent1"/>
    </w:rPr>
  </w:style>
  <w:style w:type="character" w:styleId="Strong">
    <w:name w:val="Strong"/>
    <w:basedOn w:val="DefaultParagraphFont"/>
    <w:uiPriority w:val="22"/>
    <w:rsid w:val="00C203A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C203AA"/>
    <w:rPr>
      <w:i/>
      <w:iCs/>
      <w:color w:val="262626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03AA"/>
    <w:rPr>
      <w:rFonts w:ascii="Times New Roman" w:hAnsi="Times New Roman"/>
      <w:i/>
      <w:iCs/>
      <w:color w:val="262626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203AA"/>
    <w:pPr>
      <w:pBdr>
        <w:bottom w:val="single" w:sz="4" w:space="4" w:color="4179BD" w:themeColor="accent1"/>
      </w:pBdr>
      <w:spacing w:before="200" w:after="280"/>
      <w:ind w:left="936" w:right="936"/>
    </w:pPr>
    <w:rPr>
      <w:b/>
      <w:bCs/>
      <w:i/>
      <w:iCs/>
      <w:color w:val="4179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3AA"/>
    <w:rPr>
      <w:rFonts w:ascii="Times New Roman" w:hAnsi="Times New Roman"/>
      <w:b/>
      <w:bCs/>
      <w:i/>
      <w:iCs/>
      <w:color w:val="4179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250"/>
    <w:rPr>
      <w:rFonts w:asciiTheme="majorHAnsi" w:eastAsiaTheme="majorEastAsia" w:hAnsiTheme="majorHAnsi" w:cstheme="majorBidi"/>
      <w:b/>
      <w:bCs/>
      <w:i/>
      <w:iCs/>
      <w:color w:val="4179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B02D8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02D8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DB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B02D8"/>
    <w:pPr>
      <w:spacing w:after="0" w:line="240" w:lineRule="auto"/>
    </w:pPr>
    <w:rPr>
      <w:color w:val="1C1C1C" w:themeColor="text1" w:themeShade="BF"/>
    </w:rPr>
    <w:tblPr>
      <w:tblStyleRowBandSize w:val="1"/>
      <w:tblStyleColBandSize w:val="1"/>
      <w:tblInd w:w="0" w:type="dxa"/>
      <w:tblBorders>
        <w:top w:val="single" w:sz="8" w:space="0" w:color="262626" w:themeColor="text1"/>
        <w:bottom w:val="single" w:sz="8" w:space="0" w:color="26262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</w:style>
  <w:style w:type="table" w:styleId="MediumShading1-Accent1">
    <w:name w:val="Medium Shading 1 Accent 1"/>
    <w:basedOn w:val="TableNormal"/>
    <w:uiPriority w:val="63"/>
    <w:rsid w:val="00DB02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9ACD" w:themeColor="accent1" w:themeTint="BF"/>
        <w:left w:val="single" w:sz="8" w:space="0" w:color="709ACD" w:themeColor="accent1" w:themeTint="BF"/>
        <w:bottom w:val="single" w:sz="8" w:space="0" w:color="709ACD" w:themeColor="accent1" w:themeTint="BF"/>
        <w:right w:val="single" w:sz="8" w:space="0" w:color="709ACD" w:themeColor="accent1" w:themeTint="BF"/>
        <w:insideH w:val="single" w:sz="8" w:space="0" w:color="709A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9ACD" w:themeColor="accent1" w:themeTint="BF"/>
          <w:left w:val="single" w:sz="8" w:space="0" w:color="709ACD" w:themeColor="accent1" w:themeTint="BF"/>
          <w:bottom w:val="single" w:sz="8" w:space="0" w:color="709ACD" w:themeColor="accent1" w:themeTint="BF"/>
          <w:right w:val="single" w:sz="8" w:space="0" w:color="709ACD" w:themeColor="accent1" w:themeTint="BF"/>
          <w:insideH w:val="nil"/>
          <w:insideV w:val="nil"/>
        </w:tcBorders>
        <w:shd w:val="clear" w:color="auto" w:fill="4179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9ACD" w:themeColor="accent1" w:themeTint="BF"/>
          <w:left w:val="single" w:sz="8" w:space="0" w:color="709ACD" w:themeColor="accent1" w:themeTint="BF"/>
          <w:bottom w:val="single" w:sz="8" w:space="0" w:color="709ACD" w:themeColor="accent1" w:themeTint="BF"/>
          <w:right w:val="single" w:sz="8" w:space="0" w:color="709A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D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D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3716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users/Common/GNYHA%20Templates%20and%20Logos/Word%20Templates/Main_Letterhead.dotx" TargetMode="External"/></Relationships>
</file>

<file path=word/theme/theme1.xml><?xml version="1.0" encoding="utf-8"?>
<a:theme xmlns:a="http://schemas.openxmlformats.org/drawingml/2006/main" name="Office Theme">
  <a:themeElements>
    <a:clrScheme name="GNYHA2014">
      <a:dk1>
        <a:srgbClr val="262626"/>
      </a:dk1>
      <a:lt1>
        <a:srgbClr val="FFFFFF"/>
      </a:lt1>
      <a:dk2>
        <a:srgbClr val="3F3F3F"/>
      </a:dk2>
      <a:lt2>
        <a:srgbClr val="EEECE1"/>
      </a:lt2>
      <a:accent1>
        <a:srgbClr val="4179BD"/>
      </a:accent1>
      <a:accent2>
        <a:srgbClr val="BA7828"/>
      </a:accent2>
      <a:accent3>
        <a:srgbClr val="58B7B3"/>
      </a:accent3>
      <a:accent4>
        <a:srgbClr val="8A8D32"/>
      </a:accent4>
      <a:accent5>
        <a:srgbClr val="61376F"/>
      </a:accent5>
      <a:accent6>
        <a:srgbClr val="A8353A"/>
      </a:accent6>
      <a:hlink>
        <a:srgbClr val="4179BD"/>
      </a:hlink>
      <a:folHlink>
        <a:srgbClr val="4179BD"/>
      </a:folHlink>
    </a:clrScheme>
    <a:fontScheme name="GNYH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Main_Letterhead.dotx</Template>
  <TotalTime>1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New York Hospital Association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cp:lastPrinted>2017-05-26T15:09:00Z</cp:lastPrinted>
  <dcterms:created xsi:type="dcterms:W3CDTF">2018-12-05T15:40:00Z</dcterms:created>
  <dcterms:modified xsi:type="dcterms:W3CDTF">2018-12-05T15:41:00Z</dcterms:modified>
</cp:coreProperties>
</file>