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4BE95" w14:textId="1ECA675D" w:rsidR="00443223" w:rsidRPr="006A72C5" w:rsidRDefault="00A44C34" w:rsidP="006A72C5">
      <w:pPr>
        <w:spacing w:after="0"/>
        <w:jc w:val="center"/>
        <w:rPr>
          <w:rFonts w:ascii="Arial" w:hAnsi="Arial" w:cs="Arial"/>
          <w:b/>
          <w:color w:val="524E86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color w:val="524E86"/>
          <w:sz w:val="26"/>
          <w:szCs w:val="26"/>
        </w:rPr>
        <w:t>Best Practices Checklist</w:t>
      </w:r>
    </w:p>
    <w:p w14:paraId="77D02F9E" w14:textId="59C7AE41" w:rsidR="001B7407" w:rsidRDefault="00A44C34" w:rsidP="00A44C34">
      <w:pPr>
        <w:spacing w:after="0"/>
        <w:jc w:val="center"/>
        <w:rPr>
          <w:rFonts w:ascii="Times New Roman" w:hAnsi="Times New Roman" w:cs="Times New Roman"/>
          <w:color w:val="524E86"/>
        </w:rPr>
      </w:pPr>
      <w:r>
        <w:rPr>
          <w:rFonts w:ascii="Times New Roman" w:hAnsi="Times New Roman" w:cs="Times New Roman"/>
          <w:color w:val="524E86"/>
        </w:rPr>
        <w:t>Medication Reconciliation</w:t>
      </w:r>
    </w:p>
    <w:p w14:paraId="5F6FA988" w14:textId="5C74EA60" w:rsidR="00A44C34" w:rsidRPr="00A44C34" w:rsidRDefault="00A44C34" w:rsidP="00A44C34">
      <w:pPr>
        <w:spacing w:after="0"/>
        <w:jc w:val="center"/>
        <w:rPr>
          <w:rFonts w:ascii="Times New Roman" w:hAnsi="Times New Roman" w:cs="Times New Roman"/>
          <w:color w:val="524E86"/>
        </w:rPr>
      </w:pPr>
      <w:r>
        <w:rPr>
          <w:rFonts w:ascii="Times New Roman" w:hAnsi="Times New Roman" w:cs="Times New Roman"/>
          <w:color w:val="524E86"/>
        </w:rPr>
        <w:t>Hospital Discharge to Nursing Home</w:t>
      </w:r>
    </w:p>
    <w:p w14:paraId="55EC25B6" w14:textId="77777777" w:rsidR="00A44C34" w:rsidRPr="006A72C5" w:rsidRDefault="00A44C34" w:rsidP="006A72C5">
      <w:pPr>
        <w:spacing w:after="0"/>
        <w:rPr>
          <w:rFonts w:ascii="Times New Roman" w:hAnsi="Times New Roman" w:cs="Times New Roman"/>
        </w:rPr>
      </w:pPr>
    </w:p>
    <w:p w14:paraId="0DFE64C8" w14:textId="77777777" w:rsidR="00A44C34" w:rsidRPr="00A44C34" w:rsidRDefault="00A44C34" w:rsidP="00A44C34">
      <w:pPr>
        <w:spacing w:after="0"/>
        <w:rPr>
          <w:rFonts w:ascii="Times New Roman" w:hAnsi="Times New Roman" w:cs="Times New Roman"/>
          <w:b/>
          <w:color w:val="524E86"/>
        </w:rPr>
      </w:pPr>
      <w:r w:rsidRPr="00A44C34">
        <w:rPr>
          <w:rFonts w:ascii="Times New Roman" w:hAnsi="Times New Roman" w:cs="Times New Roman"/>
          <w:b/>
          <w:color w:val="524E86"/>
        </w:rPr>
        <w:t>Information Transfer/Communication</w:t>
      </w:r>
    </w:p>
    <w:p w14:paraId="736D0C7E" w14:textId="0086417A" w:rsidR="00A44C34" w:rsidRPr="00A44C34" w:rsidRDefault="00A44C34" w:rsidP="00A44C34">
      <w:pPr>
        <w:spacing w:after="0"/>
        <w:rPr>
          <w:rFonts w:ascii="Times New Roman" w:hAnsi="Times New Roman" w:cs="Times New Roman"/>
          <w:color w:val="524E86"/>
        </w:rPr>
      </w:pPr>
      <w:r w:rsidRPr="00A44C34">
        <w:rPr>
          <w:rFonts w:ascii="Times New Roman" w:hAnsi="Times New Roman" w:cs="Times New Roman"/>
          <w:color w:val="524E86"/>
        </w:rPr>
        <w:t>Standardized information sharing and communication processes for:</w:t>
      </w:r>
    </w:p>
    <w:p w14:paraId="398534AF" w14:textId="547BED2D" w:rsidR="00A44C34" w:rsidRPr="00A44C34" w:rsidRDefault="00A44C34" w:rsidP="00A44C34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A44C34">
        <w:rPr>
          <w:rFonts w:ascii="Times New Roman" w:hAnsi="Times New Roman" w:cs="Times New Roman"/>
        </w:rPr>
        <w:t>Communicating medication information from hospital to nursing home upon discharge</w:t>
      </w:r>
    </w:p>
    <w:p w14:paraId="4643019A" w14:textId="0180F9F6" w:rsidR="00A44C34" w:rsidRPr="00A44C34" w:rsidRDefault="00A44C34" w:rsidP="00A44C34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Conducting “w</w:t>
      </w:r>
      <w:r w:rsidRPr="00A44C34">
        <w:rPr>
          <w:rFonts w:ascii="Times New Roman" w:hAnsi="Times New Roman" w:cs="Times New Roman"/>
        </w:rPr>
        <w:t>arm” handoffs with nursing home</w:t>
      </w:r>
    </w:p>
    <w:p w14:paraId="13A15D98" w14:textId="68A262F5" w:rsidR="00A44C34" w:rsidRPr="00A44C34" w:rsidRDefault="00A44C34" w:rsidP="00A44C34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A44C34">
        <w:rPr>
          <w:rFonts w:ascii="Times New Roman" w:hAnsi="Times New Roman" w:cs="Times New Roman"/>
        </w:rPr>
        <w:t>Identifying the care provider at receiving nursing home facility</w:t>
      </w:r>
    </w:p>
    <w:p w14:paraId="3090523B" w14:textId="77777777" w:rsidR="00A44C34" w:rsidRPr="00A44C34" w:rsidRDefault="00A44C34" w:rsidP="00A44C34">
      <w:pPr>
        <w:spacing w:after="0"/>
        <w:rPr>
          <w:rFonts w:ascii="Times New Roman" w:hAnsi="Times New Roman" w:cs="Times New Roman"/>
        </w:rPr>
      </w:pPr>
    </w:p>
    <w:p w14:paraId="2BAF7C40" w14:textId="71475278" w:rsidR="00A44C34" w:rsidRPr="00DC3153" w:rsidRDefault="00A97C17" w:rsidP="00A44C34">
      <w:pPr>
        <w:spacing w:after="0"/>
        <w:rPr>
          <w:rFonts w:ascii="Times New Roman" w:hAnsi="Times New Roman" w:cs="Times New Roman"/>
          <w:color w:val="524E86"/>
        </w:rPr>
      </w:pPr>
      <w:r>
        <w:rPr>
          <w:rFonts w:ascii="Times New Roman" w:hAnsi="Times New Roman" w:cs="Times New Roman"/>
          <w:color w:val="524E86"/>
        </w:rPr>
        <w:t>Comprehension of medication i</w:t>
      </w:r>
      <w:r w:rsidR="00A44C34" w:rsidRPr="00DC3153">
        <w:rPr>
          <w:rFonts w:ascii="Times New Roman" w:hAnsi="Times New Roman" w:cs="Times New Roman"/>
          <w:color w:val="524E86"/>
        </w:rPr>
        <w:t>nformation</w:t>
      </w:r>
      <w:r>
        <w:rPr>
          <w:rFonts w:ascii="Times New Roman" w:hAnsi="Times New Roman" w:cs="Times New Roman"/>
          <w:color w:val="524E86"/>
        </w:rPr>
        <w:t>:</w:t>
      </w:r>
    </w:p>
    <w:p w14:paraId="063E5C6D" w14:textId="69EF666E" w:rsidR="00A44C34" w:rsidRPr="00DC3153" w:rsidRDefault="00A44C34" w:rsidP="00DC315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DC3153">
        <w:rPr>
          <w:rFonts w:ascii="Times New Roman" w:hAnsi="Times New Roman" w:cs="Times New Roman"/>
        </w:rPr>
        <w:t>Discharging hospital provides ongoing training to the nursing home staff to understand the content of the discharge summary, particularly the medication-related information</w:t>
      </w:r>
    </w:p>
    <w:p w14:paraId="216C656A" w14:textId="587975D2" w:rsidR="00A44C34" w:rsidRPr="00DC3153" w:rsidRDefault="00A44C34" w:rsidP="00DC315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DC3153">
        <w:rPr>
          <w:rFonts w:ascii="Times New Roman" w:hAnsi="Times New Roman" w:cs="Times New Roman"/>
        </w:rPr>
        <w:t>Hospital educates patients, families, and caregivers on medications upon discharge</w:t>
      </w:r>
    </w:p>
    <w:p w14:paraId="567B669A" w14:textId="77777777" w:rsidR="00A44C34" w:rsidRPr="00A44C34" w:rsidRDefault="00A44C34" w:rsidP="00A44C34">
      <w:pPr>
        <w:spacing w:after="0"/>
        <w:rPr>
          <w:rFonts w:ascii="Times New Roman" w:hAnsi="Times New Roman" w:cs="Times New Roman"/>
        </w:rPr>
      </w:pPr>
    </w:p>
    <w:p w14:paraId="571C0CA4" w14:textId="77777777" w:rsidR="00A44C34" w:rsidRPr="00A97C17" w:rsidRDefault="00A44C34" w:rsidP="00A44C34">
      <w:pPr>
        <w:spacing w:after="0"/>
        <w:rPr>
          <w:rFonts w:ascii="Times New Roman" w:hAnsi="Times New Roman" w:cs="Times New Roman"/>
          <w:b/>
          <w:color w:val="524E86"/>
        </w:rPr>
      </w:pPr>
      <w:r w:rsidRPr="00A97C17">
        <w:rPr>
          <w:rFonts w:ascii="Times New Roman" w:hAnsi="Times New Roman" w:cs="Times New Roman"/>
          <w:b/>
          <w:color w:val="524E86"/>
        </w:rPr>
        <w:t>Medication Discharge List and Reconciliation</w:t>
      </w:r>
    </w:p>
    <w:p w14:paraId="6A1DE297" w14:textId="4AF018AD" w:rsidR="00A44C34" w:rsidRPr="00A97C17" w:rsidRDefault="00A44C34" w:rsidP="00A44C34">
      <w:pPr>
        <w:spacing w:after="0"/>
        <w:rPr>
          <w:rFonts w:ascii="Times New Roman" w:hAnsi="Times New Roman" w:cs="Times New Roman"/>
          <w:color w:val="524E86"/>
        </w:rPr>
      </w:pPr>
      <w:r w:rsidRPr="00A97C17">
        <w:rPr>
          <w:rFonts w:ascii="Times New Roman" w:hAnsi="Times New Roman" w:cs="Times New Roman"/>
          <w:color w:val="524E86"/>
        </w:rPr>
        <w:t xml:space="preserve">Standardized process and policy for completing medication reconciliation upon hospital discharge: </w:t>
      </w:r>
    </w:p>
    <w:p w14:paraId="178AB418" w14:textId="3CD562DD" w:rsidR="00A44C34" w:rsidRPr="00A97C17" w:rsidRDefault="00A44C34" w:rsidP="00A97C1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A97C17">
        <w:rPr>
          <w:rFonts w:ascii="Times New Roman" w:hAnsi="Times New Roman" w:cs="Times New Roman"/>
        </w:rPr>
        <w:t>Compile complete and accurate list of medications the patient will take upon discharge</w:t>
      </w:r>
    </w:p>
    <w:p w14:paraId="3F2BAC26" w14:textId="3584A94F" w:rsidR="00A44C34" w:rsidRPr="00A97C17" w:rsidRDefault="00A44C34" w:rsidP="00A97C1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A97C17">
        <w:rPr>
          <w:rFonts w:ascii="Times New Roman" w:hAnsi="Times New Roman" w:cs="Times New Roman"/>
        </w:rPr>
        <w:t>Use an interdisciplinary approach to completing medication reconciliation involving physicians, nurses, pharmacy, patients, and families</w:t>
      </w:r>
    </w:p>
    <w:p w14:paraId="097806D3" w14:textId="2B88B0E6" w:rsidR="00A44C34" w:rsidRPr="00A97C17" w:rsidRDefault="00A44C34" w:rsidP="00A97C1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A97C17">
        <w:rPr>
          <w:rFonts w:ascii="Times New Roman" w:hAnsi="Times New Roman" w:cs="Times New Roman"/>
        </w:rPr>
        <w:t xml:space="preserve">Use anticipated date of discharge </w:t>
      </w:r>
    </w:p>
    <w:p w14:paraId="5CAA7809" w14:textId="684A003C" w:rsidR="00A44C34" w:rsidRPr="00A97C17" w:rsidRDefault="00A44C34" w:rsidP="00A97C1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A97C17">
        <w:rPr>
          <w:rFonts w:ascii="Times New Roman" w:hAnsi="Times New Roman" w:cs="Times New Roman"/>
        </w:rPr>
        <w:t>Hospital and nursing home staff conduct case reviews for medication-related readmissions and identify areas for improvement</w:t>
      </w:r>
    </w:p>
    <w:p w14:paraId="12CBD1A1" w14:textId="77777777" w:rsidR="00A44C34" w:rsidRPr="00A44C34" w:rsidRDefault="00A44C34" w:rsidP="00A44C34">
      <w:pPr>
        <w:spacing w:after="0"/>
        <w:rPr>
          <w:rFonts w:ascii="Times New Roman" w:hAnsi="Times New Roman" w:cs="Times New Roman"/>
        </w:rPr>
      </w:pPr>
    </w:p>
    <w:p w14:paraId="3035D798" w14:textId="79F7E4BF" w:rsidR="00A44C34" w:rsidRPr="00A97C17" w:rsidRDefault="00A44C34" w:rsidP="00A44C34">
      <w:pPr>
        <w:spacing w:after="0"/>
        <w:rPr>
          <w:rFonts w:ascii="Times New Roman" w:hAnsi="Times New Roman" w:cs="Times New Roman"/>
          <w:color w:val="524E86"/>
        </w:rPr>
      </w:pPr>
      <w:r w:rsidRPr="00A97C17">
        <w:rPr>
          <w:rFonts w:ascii="Times New Roman" w:hAnsi="Times New Roman" w:cs="Times New Roman"/>
          <w:color w:val="524E86"/>
        </w:rPr>
        <w:t>Complete and accurate medication lists are developed and documented on discharge summaries:</w:t>
      </w:r>
    </w:p>
    <w:p w14:paraId="1C9CAE59" w14:textId="563F8A66" w:rsidR="00A44C34" w:rsidRPr="00A97C17" w:rsidRDefault="00A44C34" w:rsidP="00A97C1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97C17">
        <w:rPr>
          <w:rFonts w:ascii="Times New Roman" w:hAnsi="Times New Roman" w:cs="Times New Roman"/>
        </w:rPr>
        <w:t>Medication name</w:t>
      </w:r>
    </w:p>
    <w:p w14:paraId="41D954CA" w14:textId="37E85A7C" w:rsidR="00A44C34" w:rsidRPr="00A97C17" w:rsidRDefault="00A44C34" w:rsidP="00A97C1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97C17">
        <w:rPr>
          <w:rFonts w:ascii="Times New Roman" w:hAnsi="Times New Roman" w:cs="Times New Roman"/>
        </w:rPr>
        <w:t>Dose</w:t>
      </w:r>
    </w:p>
    <w:p w14:paraId="499695A9" w14:textId="35C8B665" w:rsidR="00A44C34" w:rsidRPr="00A97C17" w:rsidRDefault="00A44C34" w:rsidP="00A97C1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97C17">
        <w:rPr>
          <w:rFonts w:ascii="Times New Roman" w:hAnsi="Times New Roman" w:cs="Times New Roman"/>
        </w:rPr>
        <w:t>Route of administration</w:t>
      </w:r>
    </w:p>
    <w:p w14:paraId="30F84ACA" w14:textId="4FD397A1" w:rsidR="00A44C34" w:rsidRPr="00A97C17" w:rsidRDefault="00A44C34" w:rsidP="00A97C1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97C17">
        <w:rPr>
          <w:rFonts w:ascii="Times New Roman" w:hAnsi="Times New Roman" w:cs="Times New Roman"/>
        </w:rPr>
        <w:t>Frequency</w:t>
      </w:r>
    </w:p>
    <w:p w14:paraId="4059EB6B" w14:textId="00385517" w:rsidR="00A44C34" w:rsidRPr="00A97C17" w:rsidRDefault="00A44C34" w:rsidP="00A97C1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97C17">
        <w:rPr>
          <w:rFonts w:ascii="Times New Roman" w:hAnsi="Times New Roman" w:cs="Times New Roman"/>
        </w:rPr>
        <w:t>Date when the next dose is due</w:t>
      </w:r>
    </w:p>
    <w:p w14:paraId="54A93F03" w14:textId="02C63397" w:rsidR="00A44C34" w:rsidRPr="00A97C17" w:rsidRDefault="00A44C34" w:rsidP="00A97C1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97C17">
        <w:rPr>
          <w:rFonts w:ascii="Times New Roman" w:hAnsi="Times New Roman" w:cs="Times New Roman"/>
        </w:rPr>
        <w:t>Time the next dose is due</w:t>
      </w:r>
    </w:p>
    <w:p w14:paraId="7BE33971" w14:textId="4646A391" w:rsidR="00A44C34" w:rsidRPr="00A97C17" w:rsidRDefault="00A44C34" w:rsidP="00A97C1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97C17">
        <w:rPr>
          <w:rFonts w:ascii="Times New Roman" w:hAnsi="Times New Roman" w:cs="Times New Roman"/>
        </w:rPr>
        <w:t>Duration of therapy</w:t>
      </w:r>
    </w:p>
    <w:p w14:paraId="571F9EB5" w14:textId="08552D9D" w:rsidR="00A44C34" w:rsidRPr="00A97C17" w:rsidRDefault="00A44C34" w:rsidP="00A97C1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97C17">
        <w:rPr>
          <w:rFonts w:ascii="Times New Roman" w:hAnsi="Times New Roman" w:cs="Times New Roman"/>
        </w:rPr>
        <w:t>Indication for use</w:t>
      </w:r>
    </w:p>
    <w:p w14:paraId="73186CED" w14:textId="56DC8753" w:rsidR="00A44C34" w:rsidRPr="00A97C17" w:rsidRDefault="00A44C34" w:rsidP="00A97C1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97C17">
        <w:rPr>
          <w:rFonts w:ascii="Times New Roman" w:hAnsi="Times New Roman" w:cs="Times New Roman"/>
        </w:rPr>
        <w:t>Medication allergies and sensitivities</w:t>
      </w:r>
    </w:p>
    <w:p w14:paraId="0B17C4E0" w14:textId="77777777" w:rsidR="00A44C34" w:rsidRPr="00A44C34" w:rsidRDefault="00A44C34" w:rsidP="00A44C34">
      <w:pPr>
        <w:spacing w:after="0"/>
        <w:rPr>
          <w:rFonts w:ascii="Times New Roman" w:hAnsi="Times New Roman" w:cs="Times New Roman"/>
        </w:rPr>
      </w:pPr>
    </w:p>
    <w:p w14:paraId="29E873C2" w14:textId="6F1AD0AD" w:rsidR="00A44C34" w:rsidRPr="00A97C17" w:rsidRDefault="00A44C34" w:rsidP="00A44C34">
      <w:pPr>
        <w:spacing w:after="0"/>
        <w:rPr>
          <w:rFonts w:ascii="Times New Roman" w:hAnsi="Times New Roman" w:cs="Times New Roman"/>
          <w:color w:val="524E86"/>
        </w:rPr>
      </w:pPr>
      <w:r w:rsidRPr="00A97C17">
        <w:rPr>
          <w:rFonts w:ascii="Times New Roman" w:hAnsi="Times New Roman" w:cs="Times New Roman"/>
          <w:color w:val="524E86"/>
        </w:rPr>
        <w:t>Addressing medication-related issues</w:t>
      </w:r>
      <w:r w:rsidR="00A97C17">
        <w:rPr>
          <w:rFonts w:ascii="Times New Roman" w:hAnsi="Times New Roman" w:cs="Times New Roman"/>
          <w:color w:val="524E86"/>
        </w:rPr>
        <w:t>:</w:t>
      </w:r>
    </w:p>
    <w:p w14:paraId="55AD9DA9" w14:textId="5833C066" w:rsidR="00A44C34" w:rsidRPr="00A97C17" w:rsidRDefault="00A44C34" w:rsidP="00A97C1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A97C17">
        <w:rPr>
          <w:rFonts w:ascii="Times New Roman" w:hAnsi="Times New Roman" w:cs="Times New Roman"/>
        </w:rPr>
        <w:t>Hospital and nursing home communicate and clarify formulary medication discrepancies</w:t>
      </w:r>
    </w:p>
    <w:p w14:paraId="41F9F0C2" w14:textId="5438123A" w:rsidR="00FE3D3C" w:rsidRDefault="00FE3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680FF3E" w14:textId="77777777" w:rsidR="00FE3D3C" w:rsidRPr="006A72C5" w:rsidRDefault="00FE3D3C" w:rsidP="00FE3D3C">
      <w:pPr>
        <w:spacing w:after="0"/>
        <w:jc w:val="center"/>
        <w:rPr>
          <w:rFonts w:ascii="Arial" w:hAnsi="Arial" w:cs="Arial"/>
          <w:b/>
          <w:color w:val="524E86"/>
          <w:sz w:val="26"/>
          <w:szCs w:val="26"/>
        </w:rPr>
      </w:pPr>
      <w:r>
        <w:rPr>
          <w:rFonts w:ascii="Arial" w:hAnsi="Arial" w:cs="Arial"/>
          <w:b/>
          <w:color w:val="524E86"/>
          <w:sz w:val="26"/>
          <w:szCs w:val="26"/>
        </w:rPr>
        <w:lastRenderedPageBreak/>
        <w:t>Best Practices Checklist</w:t>
      </w:r>
    </w:p>
    <w:p w14:paraId="1DCCA832" w14:textId="77777777" w:rsidR="00FE3D3C" w:rsidRDefault="00FE3D3C" w:rsidP="00FE3D3C">
      <w:pPr>
        <w:spacing w:after="0"/>
        <w:jc w:val="center"/>
        <w:rPr>
          <w:rFonts w:ascii="Times New Roman" w:hAnsi="Times New Roman" w:cs="Times New Roman"/>
          <w:color w:val="524E86"/>
        </w:rPr>
      </w:pPr>
      <w:r>
        <w:rPr>
          <w:rFonts w:ascii="Times New Roman" w:hAnsi="Times New Roman" w:cs="Times New Roman"/>
          <w:color w:val="524E86"/>
        </w:rPr>
        <w:t>Medication Reconciliation</w:t>
      </w:r>
    </w:p>
    <w:p w14:paraId="54D46DBA" w14:textId="77777777" w:rsidR="00FE3D3C" w:rsidRPr="00FE3D3C" w:rsidRDefault="00FE3D3C" w:rsidP="00FE3D3C">
      <w:pPr>
        <w:spacing w:after="0"/>
        <w:jc w:val="center"/>
        <w:rPr>
          <w:rFonts w:ascii="Times New Roman" w:hAnsi="Times New Roman" w:cs="Times New Roman"/>
          <w:color w:val="524E86"/>
        </w:rPr>
      </w:pPr>
      <w:r w:rsidRPr="00FE3D3C">
        <w:rPr>
          <w:rFonts w:ascii="Times New Roman" w:hAnsi="Times New Roman" w:cs="Times New Roman"/>
          <w:color w:val="524E86"/>
        </w:rPr>
        <w:t>Nursing Home Admission from Hospital</w:t>
      </w:r>
    </w:p>
    <w:p w14:paraId="74824C57" w14:textId="77777777" w:rsidR="00FE3D3C" w:rsidRPr="00FE3D3C" w:rsidRDefault="00FE3D3C" w:rsidP="00FE3D3C">
      <w:pPr>
        <w:spacing w:after="0"/>
        <w:rPr>
          <w:rFonts w:ascii="Times New Roman" w:hAnsi="Times New Roman" w:cs="Times New Roman"/>
        </w:rPr>
      </w:pPr>
    </w:p>
    <w:p w14:paraId="45B7994B" w14:textId="77777777" w:rsidR="00FE3D3C" w:rsidRPr="005C47C3" w:rsidRDefault="00FE3D3C" w:rsidP="00FE3D3C">
      <w:pPr>
        <w:spacing w:after="0"/>
        <w:rPr>
          <w:rFonts w:ascii="Times New Roman" w:hAnsi="Times New Roman" w:cs="Times New Roman"/>
          <w:b/>
          <w:color w:val="524E86"/>
        </w:rPr>
      </w:pPr>
      <w:r w:rsidRPr="005C47C3">
        <w:rPr>
          <w:rFonts w:ascii="Times New Roman" w:hAnsi="Times New Roman" w:cs="Times New Roman"/>
          <w:b/>
          <w:color w:val="524E86"/>
        </w:rPr>
        <w:t>Information Transfer and Communication</w:t>
      </w:r>
    </w:p>
    <w:p w14:paraId="2F80BD78" w14:textId="38927411" w:rsidR="00FE3D3C" w:rsidRPr="005C47C3" w:rsidRDefault="00FE3D3C" w:rsidP="00FE3D3C">
      <w:pPr>
        <w:spacing w:after="0"/>
        <w:rPr>
          <w:rFonts w:ascii="Times New Roman" w:hAnsi="Times New Roman" w:cs="Times New Roman"/>
          <w:color w:val="524E86"/>
        </w:rPr>
      </w:pPr>
      <w:r w:rsidRPr="005C47C3">
        <w:rPr>
          <w:rFonts w:ascii="Times New Roman" w:hAnsi="Times New Roman" w:cs="Times New Roman"/>
          <w:color w:val="524E86"/>
        </w:rPr>
        <w:t>Standardized information sharing and communication processes for:</w:t>
      </w:r>
    </w:p>
    <w:p w14:paraId="78F17BA8" w14:textId="0253A15C" w:rsidR="00FE3D3C" w:rsidRPr="005C47C3" w:rsidRDefault="00FE3D3C" w:rsidP="005C47C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5C47C3">
        <w:rPr>
          <w:rFonts w:ascii="Times New Roman" w:hAnsi="Times New Roman" w:cs="Times New Roman"/>
        </w:rPr>
        <w:t>Communicating medication information from hospital discharge to nursing home admission</w:t>
      </w:r>
    </w:p>
    <w:p w14:paraId="6321DEC8" w14:textId="17FD9999" w:rsidR="00FE3D3C" w:rsidRPr="005C47C3" w:rsidRDefault="00831039" w:rsidP="005C47C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Conducting “w</w:t>
      </w:r>
      <w:r w:rsidR="00FE3D3C" w:rsidRPr="005C47C3">
        <w:rPr>
          <w:rFonts w:ascii="Times New Roman" w:hAnsi="Times New Roman" w:cs="Times New Roman"/>
        </w:rPr>
        <w:t>arm” handoffs between clinical staff</w:t>
      </w:r>
    </w:p>
    <w:p w14:paraId="256C7726" w14:textId="0B0BEF75" w:rsidR="00FE3D3C" w:rsidRPr="005C47C3" w:rsidRDefault="00FE3D3C" w:rsidP="005C47C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5C47C3">
        <w:rPr>
          <w:rFonts w:ascii="Times New Roman" w:hAnsi="Times New Roman" w:cs="Times New Roman"/>
        </w:rPr>
        <w:t>Identifying a clinical contact at acute care facility</w:t>
      </w:r>
    </w:p>
    <w:p w14:paraId="4D23B423" w14:textId="77777777" w:rsidR="00FE3D3C" w:rsidRPr="00FE3D3C" w:rsidRDefault="00FE3D3C" w:rsidP="00FE3D3C">
      <w:pPr>
        <w:spacing w:after="0"/>
        <w:rPr>
          <w:rFonts w:ascii="Times New Roman" w:hAnsi="Times New Roman" w:cs="Times New Roman"/>
        </w:rPr>
      </w:pPr>
    </w:p>
    <w:p w14:paraId="6DC2798E" w14:textId="63EE11C0" w:rsidR="00FE3D3C" w:rsidRPr="00FE3D3C" w:rsidRDefault="00FE3D3C" w:rsidP="00FE3D3C">
      <w:pPr>
        <w:spacing w:after="0"/>
        <w:rPr>
          <w:rFonts w:ascii="Times New Roman" w:hAnsi="Times New Roman" w:cs="Times New Roman"/>
        </w:rPr>
      </w:pPr>
      <w:r w:rsidRPr="005C47C3">
        <w:rPr>
          <w:rFonts w:ascii="Times New Roman" w:hAnsi="Times New Roman" w:cs="Times New Roman"/>
          <w:color w:val="524E86"/>
        </w:rPr>
        <w:t>Comprehension of medication information</w:t>
      </w:r>
    </w:p>
    <w:p w14:paraId="58BE2A6E" w14:textId="35C41B9C" w:rsidR="00FE3D3C" w:rsidRPr="005C47C3" w:rsidRDefault="005C47C3" w:rsidP="005C47C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E3D3C" w:rsidRPr="005C47C3">
        <w:rPr>
          <w:rFonts w:ascii="Times New Roman" w:hAnsi="Times New Roman" w:cs="Times New Roman"/>
        </w:rPr>
        <w:t>ischarging hospital provides ongoing training to the nursing home staff to understand the content of the discharge summary, particularly the medication-related information</w:t>
      </w:r>
    </w:p>
    <w:p w14:paraId="126EA2E4" w14:textId="0313546E" w:rsidR="00FE3D3C" w:rsidRPr="005C47C3" w:rsidRDefault="00FE3D3C" w:rsidP="005C47C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C47C3">
        <w:rPr>
          <w:rFonts w:ascii="Times New Roman" w:hAnsi="Times New Roman" w:cs="Times New Roman"/>
        </w:rPr>
        <w:t>Nursing home educates patients, families, and caregivers on medications</w:t>
      </w:r>
    </w:p>
    <w:p w14:paraId="396BD201" w14:textId="77777777" w:rsidR="00FE3D3C" w:rsidRPr="00FE3D3C" w:rsidRDefault="00FE3D3C" w:rsidP="00FE3D3C">
      <w:pPr>
        <w:spacing w:after="0"/>
        <w:rPr>
          <w:rFonts w:ascii="Times New Roman" w:hAnsi="Times New Roman" w:cs="Times New Roman"/>
        </w:rPr>
      </w:pPr>
    </w:p>
    <w:p w14:paraId="78644DA5" w14:textId="77777777" w:rsidR="00FE3D3C" w:rsidRPr="00973CE5" w:rsidRDefault="00FE3D3C" w:rsidP="00FE3D3C">
      <w:pPr>
        <w:spacing w:after="0"/>
        <w:rPr>
          <w:rFonts w:ascii="Times New Roman" w:hAnsi="Times New Roman" w:cs="Times New Roman"/>
          <w:b/>
          <w:color w:val="524E86"/>
        </w:rPr>
      </w:pPr>
      <w:r w:rsidRPr="00973CE5">
        <w:rPr>
          <w:rFonts w:ascii="Times New Roman" w:hAnsi="Times New Roman" w:cs="Times New Roman"/>
          <w:b/>
          <w:color w:val="524E86"/>
        </w:rPr>
        <w:t>Medication Reconciliation and Comparison</w:t>
      </w:r>
    </w:p>
    <w:p w14:paraId="3B03B89D" w14:textId="581AC861" w:rsidR="00FE3D3C" w:rsidRPr="00973CE5" w:rsidRDefault="00FE3D3C" w:rsidP="00FE3D3C">
      <w:pPr>
        <w:spacing w:after="0"/>
        <w:rPr>
          <w:rFonts w:ascii="Times New Roman" w:hAnsi="Times New Roman" w:cs="Times New Roman"/>
          <w:color w:val="524E86"/>
        </w:rPr>
      </w:pPr>
      <w:r w:rsidRPr="00973CE5">
        <w:rPr>
          <w:rFonts w:ascii="Times New Roman" w:hAnsi="Times New Roman" w:cs="Times New Roman"/>
          <w:color w:val="524E86"/>
        </w:rPr>
        <w:t xml:space="preserve">Standardized process and policy for completing medication reconciliation upon nursing home admission: </w:t>
      </w:r>
    </w:p>
    <w:p w14:paraId="18CE3AAD" w14:textId="73B72190" w:rsidR="00FE3D3C" w:rsidRPr="00973CE5" w:rsidRDefault="00FE3D3C" w:rsidP="00973CE5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973CE5">
        <w:rPr>
          <w:rFonts w:ascii="Times New Roman" w:hAnsi="Times New Roman" w:cs="Times New Roman"/>
        </w:rPr>
        <w:t>Compile complete and accurate list of medications the patient will take upon admission to the nursing home</w:t>
      </w:r>
    </w:p>
    <w:p w14:paraId="3AADB7F2" w14:textId="538F8779" w:rsidR="00FE3D3C" w:rsidRPr="00973CE5" w:rsidRDefault="00FE3D3C" w:rsidP="00973CE5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973CE5">
        <w:rPr>
          <w:rFonts w:ascii="Times New Roman" w:hAnsi="Times New Roman" w:cs="Times New Roman"/>
        </w:rPr>
        <w:t xml:space="preserve">Use an interdisciplinary approach to completing medication reconciliation involving physicians, nurses, pharmacy (consultant, vendor or in-house pharmacy services), patients and families </w:t>
      </w:r>
    </w:p>
    <w:p w14:paraId="35768220" w14:textId="444D1808" w:rsidR="00FE3D3C" w:rsidRPr="00973CE5" w:rsidRDefault="00FE3D3C" w:rsidP="00973CE5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973CE5">
        <w:rPr>
          <w:rFonts w:ascii="Times New Roman" w:hAnsi="Times New Roman" w:cs="Times New Roman"/>
        </w:rPr>
        <w:t>Hospital and nursing home staff conduct case reviews for medication-related readmissions and identify areas for improvement</w:t>
      </w:r>
    </w:p>
    <w:p w14:paraId="1E6ADCD8" w14:textId="77777777" w:rsidR="00FE3D3C" w:rsidRPr="00FE3D3C" w:rsidRDefault="00FE3D3C" w:rsidP="00FE3D3C">
      <w:pPr>
        <w:spacing w:after="0"/>
        <w:rPr>
          <w:rFonts w:ascii="Times New Roman" w:hAnsi="Times New Roman" w:cs="Times New Roman"/>
        </w:rPr>
      </w:pPr>
    </w:p>
    <w:p w14:paraId="04A70E6F" w14:textId="46173A18" w:rsidR="00FE3D3C" w:rsidRPr="00973CE5" w:rsidRDefault="00FE3D3C" w:rsidP="00FE3D3C">
      <w:pPr>
        <w:spacing w:after="0"/>
        <w:rPr>
          <w:rFonts w:ascii="Times New Roman" w:hAnsi="Times New Roman" w:cs="Times New Roman"/>
          <w:color w:val="524E86"/>
        </w:rPr>
      </w:pPr>
      <w:r w:rsidRPr="00973CE5">
        <w:rPr>
          <w:rFonts w:ascii="Times New Roman" w:hAnsi="Times New Roman" w:cs="Times New Roman"/>
          <w:color w:val="524E86"/>
        </w:rPr>
        <w:t>Addressing medication-related issues</w:t>
      </w:r>
      <w:r w:rsidR="00973CE5">
        <w:rPr>
          <w:rFonts w:ascii="Times New Roman" w:hAnsi="Times New Roman" w:cs="Times New Roman"/>
          <w:color w:val="524E86"/>
        </w:rPr>
        <w:t>:</w:t>
      </w:r>
    </w:p>
    <w:p w14:paraId="17E16223" w14:textId="75CAA1E5" w:rsidR="00FE3D3C" w:rsidRPr="00973CE5" w:rsidRDefault="00FE3D3C" w:rsidP="00973CE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973CE5">
        <w:rPr>
          <w:rFonts w:ascii="Times New Roman" w:hAnsi="Times New Roman" w:cs="Times New Roman"/>
        </w:rPr>
        <w:t>Hospital and nursing home communicate and clarify formulary medication discrepancies</w:t>
      </w:r>
    </w:p>
    <w:p w14:paraId="3C7E99D4" w14:textId="77777777" w:rsidR="00FE3D3C" w:rsidRPr="00FE3D3C" w:rsidRDefault="00FE3D3C" w:rsidP="00FE3D3C">
      <w:pPr>
        <w:spacing w:after="0"/>
        <w:rPr>
          <w:rFonts w:ascii="Times New Roman" w:hAnsi="Times New Roman" w:cs="Times New Roman"/>
        </w:rPr>
      </w:pPr>
    </w:p>
    <w:p w14:paraId="5FE02DEF" w14:textId="77777777" w:rsidR="00FE3D3C" w:rsidRPr="00973CE5" w:rsidRDefault="00FE3D3C" w:rsidP="00FE3D3C">
      <w:pPr>
        <w:spacing w:after="0"/>
        <w:rPr>
          <w:rFonts w:ascii="Times New Roman" w:hAnsi="Times New Roman" w:cs="Times New Roman"/>
          <w:b/>
          <w:color w:val="524E86"/>
        </w:rPr>
      </w:pPr>
      <w:r w:rsidRPr="00973CE5">
        <w:rPr>
          <w:rFonts w:ascii="Times New Roman" w:hAnsi="Times New Roman" w:cs="Times New Roman"/>
          <w:b/>
          <w:color w:val="524E86"/>
        </w:rPr>
        <w:t>Medication Orders</w:t>
      </w:r>
    </w:p>
    <w:p w14:paraId="364F1473" w14:textId="1CD0C2EF" w:rsidR="00FE3D3C" w:rsidRPr="00973CE5" w:rsidRDefault="00FE3D3C" w:rsidP="00FE3D3C">
      <w:pPr>
        <w:spacing w:after="0"/>
        <w:rPr>
          <w:rFonts w:ascii="Times New Roman" w:hAnsi="Times New Roman" w:cs="Times New Roman"/>
          <w:color w:val="524E86"/>
        </w:rPr>
      </w:pPr>
      <w:r w:rsidRPr="00973CE5">
        <w:rPr>
          <w:rFonts w:ascii="Times New Roman" w:hAnsi="Times New Roman" w:cs="Times New Roman"/>
          <w:color w:val="524E86"/>
        </w:rPr>
        <w:t>Ordering medications</w:t>
      </w:r>
      <w:r w:rsidR="00973CE5">
        <w:rPr>
          <w:rFonts w:ascii="Times New Roman" w:hAnsi="Times New Roman" w:cs="Times New Roman"/>
          <w:color w:val="524E86"/>
        </w:rPr>
        <w:t>:</w:t>
      </w:r>
    </w:p>
    <w:p w14:paraId="12D04577" w14:textId="54109F64" w:rsidR="00FE3D3C" w:rsidRPr="00973CE5" w:rsidRDefault="00FE3D3C" w:rsidP="00973CE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973CE5">
        <w:rPr>
          <w:rFonts w:ascii="Times New Roman" w:hAnsi="Times New Roman" w:cs="Times New Roman"/>
        </w:rPr>
        <w:t>Process to document changes from the hospital discharge list when order is placed</w:t>
      </w:r>
    </w:p>
    <w:p w14:paraId="5B0596DC" w14:textId="77777777" w:rsidR="00FE3D3C" w:rsidRPr="00FE3D3C" w:rsidRDefault="00FE3D3C" w:rsidP="00FE3D3C">
      <w:pPr>
        <w:spacing w:after="0"/>
        <w:rPr>
          <w:rFonts w:ascii="Times New Roman" w:hAnsi="Times New Roman" w:cs="Times New Roman"/>
        </w:rPr>
      </w:pPr>
    </w:p>
    <w:p w14:paraId="00794B58" w14:textId="5403473D" w:rsidR="00FE3D3C" w:rsidRPr="00973CE5" w:rsidRDefault="00FE3D3C" w:rsidP="00FE3D3C">
      <w:pPr>
        <w:spacing w:after="0"/>
        <w:rPr>
          <w:rFonts w:ascii="Times New Roman" w:hAnsi="Times New Roman" w:cs="Times New Roman"/>
          <w:color w:val="524E86"/>
        </w:rPr>
      </w:pPr>
      <w:r w:rsidRPr="00973CE5">
        <w:rPr>
          <w:rFonts w:ascii="Times New Roman" w:hAnsi="Times New Roman" w:cs="Times New Roman"/>
          <w:color w:val="524E86"/>
        </w:rPr>
        <w:t>Complete and accurate medication lists are developed, and admission orders are written:</w:t>
      </w:r>
    </w:p>
    <w:p w14:paraId="484C2524" w14:textId="58B0ED5D" w:rsidR="00FE3D3C" w:rsidRPr="00973CE5" w:rsidRDefault="00FE3D3C" w:rsidP="00973CE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973CE5">
        <w:rPr>
          <w:rFonts w:ascii="Times New Roman" w:hAnsi="Times New Roman" w:cs="Times New Roman"/>
        </w:rPr>
        <w:t>Medication name</w:t>
      </w:r>
    </w:p>
    <w:p w14:paraId="2C39BC6F" w14:textId="168EEACB" w:rsidR="00FE3D3C" w:rsidRPr="00973CE5" w:rsidRDefault="00FE3D3C" w:rsidP="00973CE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973CE5">
        <w:rPr>
          <w:rFonts w:ascii="Times New Roman" w:hAnsi="Times New Roman" w:cs="Times New Roman"/>
        </w:rPr>
        <w:t>Dose</w:t>
      </w:r>
    </w:p>
    <w:p w14:paraId="3DFEB1E9" w14:textId="32AFB295" w:rsidR="00FE3D3C" w:rsidRPr="00973CE5" w:rsidRDefault="00FE3D3C" w:rsidP="00973CE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973CE5">
        <w:rPr>
          <w:rFonts w:ascii="Times New Roman" w:hAnsi="Times New Roman" w:cs="Times New Roman"/>
        </w:rPr>
        <w:t>Route of administration</w:t>
      </w:r>
    </w:p>
    <w:p w14:paraId="6EFC0B56" w14:textId="7EA5668A" w:rsidR="00FE3D3C" w:rsidRPr="00973CE5" w:rsidRDefault="00FE3D3C" w:rsidP="00973CE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973CE5">
        <w:rPr>
          <w:rFonts w:ascii="Times New Roman" w:hAnsi="Times New Roman" w:cs="Times New Roman"/>
        </w:rPr>
        <w:t>Frequency</w:t>
      </w:r>
    </w:p>
    <w:p w14:paraId="564BDE53" w14:textId="1CDEFAC9" w:rsidR="00FE3D3C" w:rsidRPr="00973CE5" w:rsidRDefault="00FE3D3C" w:rsidP="00973CE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973CE5">
        <w:rPr>
          <w:rFonts w:ascii="Times New Roman" w:hAnsi="Times New Roman" w:cs="Times New Roman"/>
        </w:rPr>
        <w:t>Date when the next dose is due</w:t>
      </w:r>
    </w:p>
    <w:p w14:paraId="379CE833" w14:textId="24928CE8" w:rsidR="00FE3D3C" w:rsidRPr="00973CE5" w:rsidRDefault="00FE3D3C" w:rsidP="00973CE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973CE5">
        <w:rPr>
          <w:rFonts w:ascii="Times New Roman" w:hAnsi="Times New Roman" w:cs="Times New Roman"/>
        </w:rPr>
        <w:t>Time the next dose is due</w:t>
      </w:r>
    </w:p>
    <w:p w14:paraId="1984C266" w14:textId="64D9DB80" w:rsidR="00FE3D3C" w:rsidRPr="00973CE5" w:rsidRDefault="00FE3D3C" w:rsidP="00973CE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973CE5">
        <w:rPr>
          <w:rFonts w:ascii="Times New Roman" w:hAnsi="Times New Roman" w:cs="Times New Roman"/>
        </w:rPr>
        <w:t>Duration of therapy</w:t>
      </w:r>
    </w:p>
    <w:p w14:paraId="15227CAD" w14:textId="219A56ED" w:rsidR="00FE3D3C" w:rsidRPr="00973CE5" w:rsidRDefault="00FE3D3C" w:rsidP="00973CE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973CE5">
        <w:rPr>
          <w:rFonts w:ascii="Times New Roman" w:hAnsi="Times New Roman" w:cs="Times New Roman"/>
        </w:rPr>
        <w:t>Indication for use</w:t>
      </w:r>
    </w:p>
    <w:p w14:paraId="6715C679" w14:textId="2481974A" w:rsidR="00FE3D3C" w:rsidRPr="00973CE5" w:rsidRDefault="00FE3D3C" w:rsidP="00973CE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973CE5">
        <w:rPr>
          <w:rFonts w:ascii="Times New Roman" w:hAnsi="Times New Roman" w:cs="Times New Roman"/>
        </w:rPr>
        <w:t>Medication allergies</w:t>
      </w:r>
    </w:p>
    <w:p w14:paraId="06202253" w14:textId="77777777" w:rsidR="00443223" w:rsidRPr="006A72C5" w:rsidRDefault="00443223" w:rsidP="006A72C5">
      <w:pPr>
        <w:spacing w:after="0"/>
        <w:rPr>
          <w:rFonts w:ascii="Times New Roman" w:hAnsi="Times New Roman" w:cs="Times New Roman"/>
        </w:rPr>
      </w:pPr>
    </w:p>
    <w:sectPr w:rsidR="00443223" w:rsidRPr="006A72C5" w:rsidSect="006A72C5">
      <w:head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0B6A2" w14:textId="77777777" w:rsidR="00347B25" w:rsidRDefault="00347B25" w:rsidP="00443223">
      <w:pPr>
        <w:spacing w:after="0" w:line="240" w:lineRule="auto"/>
      </w:pPr>
      <w:r>
        <w:separator/>
      </w:r>
    </w:p>
  </w:endnote>
  <w:endnote w:type="continuationSeparator" w:id="0">
    <w:p w14:paraId="4E71E122" w14:textId="77777777" w:rsidR="00347B25" w:rsidRDefault="00347B25" w:rsidP="0044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CB8F2" w14:textId="77777777" w:rsidR="00347B25" w:rsidRDefault="00347B25" w:rsidP="00443223">
      <w:pPr>
        <w:spacing w:after="0" w:line="240" w:lineRule="auto"/>
      </w:pPr>
      <w:r>
        <w:separator/>
      </w:r>
    </w:p>
  </w:footnote>
  <w:footnote w:type="continuationSeparator" w:id="0">
    <w:p w14:paraId="476586B1" w14:textId="77777777" w:rsidR="00347B25" w:rsidRDefault="00347B25" w:rsidP="0044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BBC64" w14:textId="77777777" w:rsidR="00FE3D3C" w:rsidRPr="006A72C5" w:rsidRDefault="00FE3D3C" w:rsidP="006A72C5">
    <w:pPr>
      <w:pStyle w:val="Header"/>
      <w:jc w:val="both"/>
    </w:pPr>
    <w:r w:rsidRPr="006A72C5">
      <w:rPr>
        <w:rFonts w:ascii="Times New Roman" w:hAnsi="Times New Roman" w:cs="Times New Roman"/>
        <w:noProof/>
        <w:color w:val="808080" w:themeColor="background1" w:themeShade="80"/>
      </w:rPr>
      <w:t xml:space="preserve">The </w:t>
    </w:r>
    <w:r w:rsidRPr="006A72C5">
      <w:rPr>
        <w:rFonts w:ascii="Times New Roman" w:hAnsi="Times New Roman" w:cs="Times New Roman"/>
        <w:i/>
        <w:noProof/>
        <w:color w:val="808080" w:themeColor="background1" w:themeShade="80"/>
      </w:rPr>
      <w:t>IMPACT</w:t>
    </w:r>
    <w:r w:rsidRPr="006A72C5">
      <w:rPr>
        <w:rFonts w:ascii="Times New Roman" w:hAnsi="Times New Roman" w:cs="Times New Roman"/>
        <w:noProof/>
        <w:color w:val="808080" w:themeColor="background1" w:themeShade="80"/>
      </w:rPr>
      <w:t xml:space="preserve"> to Reduce Readmission Collaborative designed this sample tool to be customizable to meet the needs of your institution. You are encouraged to edit the documents as is necessary.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6FA"/>
    <w:multiLevelType w:val="hybridMultilevel"/>
    <w:tmpl w:val="15CCAA76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2F6C"/>
    <w:multiLevelType w:val="hybridMultilevel"/>
    <w:tmpl w:val="DBFE35A6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F05AA"/>
    <w:multiLevelType w:val="hybridMultilevel"/>
    <w:tmpl w:val="F562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3708"/>
    <w:multiLevelType w:val="hybridMultilevel"/>
    <w:tmpl w:val="F224DC9A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6C1832F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524E8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F27EC"/>
    <w:multiLevelType w:val="hybridMultilevel"/>
    <w:tmpl w:val="7A6AD11C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B6E3C"/>
    <w:multiLevelType w:val="hybridMultilevel"/>
    <w:tmpl w:val="7A0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B713F"/>
    <w:multiLevelType w:val="hybridMultilevel"/>
    <w:tmpl w:val="C12C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E075F"/>
    <w:multiLevelType w:val="hybridMultilevel"/>
    <w:tmpl w:val="F202DF0C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A1545"/>
    <w:multiLevelType w:val="hybridMultilevel"/>
    <w:tmpl w:val="4AAAEE5A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B113F"/>
    <w:multiLevelType w:val="hybridMultilevel"/>
    <w:tmpl w:val="B8DEAFA6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8261F"/>
    <w:multiLevelType w:val="hybridMultilevel"/>
    <w:tmpl w:val="5662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47ED2"/>
    <w:multiLevelType w:val="hybridMultilevel"/>
    <w:tmpl w:val="26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85AEA"/>
    <w:multiLevelType w:val="hybridMultilevel"/>
    <w:tmpl w:val="CAF49CC2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04896"/>
    <w:multiLevelType w:val="hybridMultilevel"/>
    <w:tmpl w:val="CDA8397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410B9"/>
    <w:multiLevelType w:val="hybridMultilevel"/>
    <w:tmpl w:val="5D7CFAE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55404"/>
    <w:multiLevelType w:val="hybridMultilevel"/>
    <w:tmpl w:val="B50E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E3832"/>
    <w:multiLevelType w:val="hybridMultilevel"/>
    <w:tmpl w:val="0C021796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034F4"/>
    <w:multiLevelType w:val="hybridMultilevel"/>
    <w:tmpl w:val="1FA459BE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9252F"/>
    <w:multiLevelType w:val="hybridMultilevel"/>
    <w:tmpl w:val="0326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26156"/>
    <w:multiLevelType w:val="hybridMultilevel"/>
    <w:tmpl w:val="D74C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19"/>
  </w:num>
  <w:num w:numId="10">
    <w:abstractNumId w:val="13"/>
  </w:num>
  <w:num w:numId="11">
    <w:abstractNumId w:val="4"/>
  </w:num>
  <w:num w:numId="12">
    <w:abstractNumId w:val="14"/>
  </w:num>
  <w:num w:numId="13">
    <w:abstractNumId w:val="8"/>
  </w:num>
  <w:num w:numId="14">
    <w:abstractNumId w:val="0"/>
  </w:num>
  <w:num w:numId="15">
    <w:abstractNumId w:val="16"/>
  </w:num>
  <w:num w:numId="16">
    <w:abstractNumId w:val="7"/>
  </w:num>
  <w:num w:numId="17">
    <w:abstractNumId w:val="12"/>
  </w:num>
  <w:num w:numId="18">
    <w:abstractNumId w:val="9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23"/>
    <w:rsid w:val="000478E9"/>
    <w:rsid w:val="001B7407"/>
    <w:rsid w:val="00347B25"/>
    <w:rsid w:val="003771EF"/>
    <w:rsid w:val="003836E7"/>
    <w:rsid w:val="003A3FC3"/>
    <w:rsid w:val="00443223"/>
    <w:rsid w:val="005C47C3"/>
    <w:rsid w:val="006A72C5"/>
    <w:rsid w:val="006D0874"/>
    <w:rsid w:val="00831039"/>
    <w:rsid w:val="008312CD"/>
    <w:rsid w:val="008438D9"/>
    <w:rsid w:val="008B7CA1"/>
    <w:rsid w:val="00973CE5"/>
    <w:rsid w:val="00A44C34"/>
    <w:rsid w:val="00A97C17"/>
    <w:rsid w:val="00D01755"/>
    <w:rsid w:val="00DC3153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1C5BE6"/>
  <w15:docId w15:val="{3709A061-FAA3-4281-B219-2BF74F25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23"/>
  </w:style>
  <w:style w:type="paragraph" w:styleId="Footer">
    <w:name w:val="footer"/>
    <w:basedOn w:val="Normal"/>
    <w:link w:val="FooterChar"/>
    <w:uiPriority w:val="99"/>
    <w:unhideWhenUsed/>
    <w:rsid w:val="0044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23"/>
  </w:style>
  <w:style w:type="paragraph" w:styleId="ListParagraph">
    <w:name w:val="List Paragraph"/>
    <w:basedOn w:val="Normal"/>
    <w:uiPriority w:val="34"/>
    <w:qFormat/>
    <w:rsid w:val="0044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2368-3ABF-4E5B-B5D6-AF123EA4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New York Hospital Association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Kelly</dc:creator>
  <cp:lastModifiedBy>Stephens, Kristin</cp:lastModifiedBy>
  <cp:revision>2</cp:revision>
  <cp:lastPrinted>2016-08-03T15:01:00Z</cp:lastPrinted>
  <dcterms:created xsi:type="dcterms:W3CDTF">2017-08-10T16:06:00Z</dcterms:created>
  <dcterms:modified xsi:type="dcterms:W3CDTF">2017-08-10T16:06:00Z</dcterms:modified>
</cp:coreProperties>
</file>